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5C" w:rsidRDefault="008F2C1E">
      <w:pPr>
        <w:spacing w:after="121"/>
        <w:ind w:right="3578"/>
        <w:jc w:val="right"/>
      </w:pPr>
      <w:r>
        <w:rPr>
          <w:rFonts w:ascii="Arial" w:eastAsia="Arial" w:hAnsi="Arial" w:cs="Arial"/>
          <w:sz w:val="16"/>
        </w:rPr>
        <w:t>Przedmiar robót</w:t>
      </w:r>
    </w:p>
    <w:tbl>
      <w:tblPr>
        <w:tblStyle w:val="TableGrid"/>
        <w:tblW w:w="9720" w:type="dxa"/>
        <w:tblInd w:w="8" w:type="dxa"/>
        <w:tblCellMar>
          <w:top w:w="15" w:type="dxa"/>
          <w:left w:w="31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433"/>
        <w:gridCol w:w="1135"/>
        <w:gridCol w:w="5510"/>
        <w:gridCol w:w="608"/>
        <w:gridCol w:w="1042"/>
        <w:gridCol w:w="992"/>
      </w:tblGrid>
      <w:tr w:rsidR="004C4F5C">
        <w:trPr>
          <w:trHeight w:val="227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6"/>
              </w:rPr>
              <w:t>Lp.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right="6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Podst</w:t>
            </w:r>
            <w:proofErr w:type="spellEnd"/>
          </w:p>
        </w:tc>
        <w:tc>
          <w:tcPr>
            <w:tcW w:w="5510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right="9"/>
              <w:jc w:val="center"/>
            </w:pPr>
            <w:r>
              <w:rPr>
                <w:rFonts w:ascii="Arial" w:eastAsia="Arial" w:hAnsi="Arial" w:cs="Arial"/>
                <w:sz w:val="16"/>
              </w:rPr>
              <w:t>Opis i wyliczenia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sz w:val="16"/>
              </w:rPr>
              <w:t>j.m.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right="11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Poszcz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</w:tcPr>
          <w:p w:rsidR="004C4F5C" w:rsidRDefault="008F2C1E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Razem</w:t>
            </w:r>
          </w:p>
        </w:tc>
      </w:tr>
      <w:tr w:rsidR="004C4F5C">
        <w:trPr>
          <w:trHeight w:val="200"/>
        </w:trPr>
        <w:tc>
          <w:tcPr>
            <w:tcW w:w="433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7253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CPV: 45111200-0   Roboty w zakresie przygotowania terenu pod budowę i roboty ziemne </w:t>
            </w:r>
          </w:p>
        </w:tc>
        <w:tc>
          <w:tcPr>
            <w:tcW w:w="1042" w:type="dxa"/>
            <w:tcBorders>
              <w:top w:val="single" w:sz="9" w:space="0" w:color="000000"/>
              <w:left w:val="nil"/>
              <w:bottom w:val="single" w:sz="2" w:space="0" w:color="000000"/>
              <w:right w:val="nil"/>
            </w:tcBorders>
          </w:tcPr>
          <w:p w:rsidR="004C4F5C" w:rsidRDefault="004C4F5C"/>
        </w:tc>
        <w:tc>
          <w:tcPr>
            <w:tcW w:w="992" w:type="dxa"/>
            <w:tcBorders>
              <w:top w:val="single" w:sz="9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C4F5C" w:rsidRDefault="004C4F5C"/>
        </w:tc>
      </w:tr>
      <w:tr w:rsidR="004C4F5C">
        <w:trPr>
          <w:trHeight w:val="190"/>
        </w:trPr>
        <w:tc>
          <w:tcPr>
            <w:tcW w:w="4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1.1</w:t>
            </w:r>
          </w:p>
        </w:tc>
        <w:tc>
          <w:tcPr>
            <w:tcW w:w="7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Roboty przygotowawcze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4F5C" w:rsidRDefault="004C4F5C"/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C4F5C" w:rsidRDefault="004C4F5C"/>
        </w:tc>
      </w:tr>
      <w:tr w:rsidR="004C4F5C">
        <w:trPr>
          <w:trHeight w:val="389"/>
        </w:trPr>
        <w:tc>
          <w:tcPr>
            <w:tcW w:w="433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 d.1.1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KNNR 1 011101 D.01.01.01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Roboty pomiarowe przy liniowych robotach ziemnych - trasa dróg w terenie równinnym.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4C4F5C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4F5C" w:rsidRDefault="004C4F5C"/>
        </w:tc>
      </w:tr>
      <w:tr w:rsidR="004C4F5C">
        <w:trPr>
          <w:trHeight w:val="552"/>
        </w:trPr>
        <w:tc>
          <w:tcPr>
            <w:tcW w:w="4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od km 0+422,</w:t>
            </w:r>
          </w:p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60 do  km 0+</w:t>
            </w:r>
          </w:p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426,60</w:t>
            </w:r>
          </w:p>
        </w:tc>
        <w:tc>
          <w:tcPr>
            <w:tcW w:w="55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0.4266-0.42260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km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0.004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4F5C" w:rsidRDefault="004C4F5C"/>
        </w:tc>
      </w:tr>
      <w:tr w:rsidR="004C4F5C">
        <w:trPr>
          <w:trHeight w:val="197"/>
        </w:trPr>
        <w:tc>
          <w:tcPr>
            <w:tcW w:w="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55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10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4F5C" w:rsidRDefault="008F2C1E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0.004</w:t>
            </w:r>
          </w:p>
        </w:tc>
      </w:tr>
      <w:tr w:rsidR="004C4F5C">
        <w:trPr>
          <w:trHeight w:val="194"/>
        </w:trPr>
        <w:tc>
          <w:tcPr>
            <w:tcW w:w="43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725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CPV: 45233200-1 Roboty w zakresie różnych nawierzchni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4C4F5C" w:rsidRDefault="004C4F5C"/>
        </w:tc>
        <w:tc>
          <w:tcPr>
            <w:tcW w:w="99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C4F5C" w:rsidRDefault="004C4F5C"/>
        </w:tc>
      </w:tr>
      <w:tr w:rsidR="004C4F5C">
        <w:trPr>
          <w:trHeight w:val="190"/>
        </w:trPr>
        <w:tc>
          <w:tcPr>
            <w:tcW w:w="4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right="2"/>
              <w:jc w:val="right"/>
            </w:pPr>
            <w:r>
              <w:rPr>
                <w:rFonts w:ascii="Arial" w:eastAsia="Arial" w:hAnsi="Arial" w:cs="Arial"/>
                <w:sz w:val="16"/>
              </w:rPr>
              <w:t>2.1</w:t>
            </w:r>
          </w:p>
        </w:tc>
        <w:tc>
          <w:tcPr>
            <w:tcW w:w="7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Droga gminna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4F5C" w:rsidRDefault="004C4F5C"/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C4F5C" w:rsidRDefault="004C4F5C"/>
        </w:tc>
      </w:tr>
      <w:tr w:rsidR="004C4F5C">
        <w:trPr>
          <w:trHeight w:val="190"/>
        </w:trPr>
        <w:tc>
          <w:tcPr>
            <w:tcW w:w="4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16"/>
              </w:rPr>
              <w:t>2.1.1</w:t>
            </w:r>
          </w:p>
        </w:tc>
        <w:tc>
          <w:tcPr>
            <w:tcW w:w="7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Podbudowy</w:t>
            </w:r>
          </w:p>
        </w:tc>
        <w:tc>
          <w:tcPr>
            <w:tcW w:w="1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C4F5C" w:rsidRDefault="004C4F5C"/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C4F5C" w:rsidRDefault="004C4F5C"/>
        </w:tc>
      </w:tr>
      <w:tr w:rsidR="004C4F5C">
        <w:trPr>
          <w:trHeight w:val="555"/>
        </w:trPr>
        <w:tc>
          <w:tcPr>
            <w:tcW w:w="433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 d.2.1 .1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KNNR 6 010701  D.04.08.05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Wyrównanie istniejącej podbudowy kruszywem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lamanym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0/32 zagęszczanym mechanicznie o gr. do 15 cm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4C4F5C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4F5C" w:rsidRDefault="004C4F5C"/>
        </w:tc>
      </w:tr>
      <w:tr w:rsidR="004C4F5C">
        <w:trPr>
          <w:trHeight w:val="551"/>
        </w:trPr>
        <w:tc>
          <w:tcPr>
            <w:tcW w:w="4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od km 0+422,</w:t>
            </w:r>
          </w:p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60 do km 0+</w:t>
            </w:r>
          </w:p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426,60</w:t>
            </w:r>
          </w:p>
        </w:tc>
        <w:tc>
          <w:tcPr>
            <w:tcW w:w="55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(426.60-422.60)*0.15*4.116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2.470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4F5C" w:rsidRDefault="004C4F5C"/>
        </w:tc>
      </w:tr>
      <w:tr w:rsidR="004C4F5C">
        <w:trPr>
          <w:trHeight w:val="197"/>
        </w:trPr>
        <w:tc>
          <w:tcPr>
            <w:tcW w:w="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C4F5C" w:rsidRDefault="004C4F5C"/>
        </w:tc>
        <w:tc>
          <w:tcPr>
            <w:tcW w:w="55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4C4F5C" w:rsidRDefault="004C4F5C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10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4F5C" w:rsidRDefault="008F2C1E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2.470</w:t>
            </w:r>
          </w:p>
        </w:tc>
      </w:tr>
      <w:tr w:rsidR="004C4F5C">
        <w:trPr>
          <w:trHeight w:val="194"/>
        </w:trPr>
        <w:tc>
          <w:tcPr>
            <w:tcW w:w="43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16"/>
              </w:rPr>
              <w:t>2.1.2</w:t>
            </w:r>
          </w:p>
        </w:tc>
        <w:tc>
          <w:tcPr>
            <w:tcW w:w="725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Nawierzchnia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4C4F5C" w:rsidRDefault="004C4F5C"/>
        </w:tc>
        <w:tc>
          <w:tcPr>
            <w:tcW w:w="99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C4F5C" w:rsidRDefault="004C4F5C"/>
        </w:tc>
      </w:tr>
      <w:tr w:rsidR="004C4F5C">
        <w:trPr>
          <w:trHeight w:val="576"/>
        </w:trPr>
        <w:tc>
          <w:tcPr>
            <w:tcW w:w="433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3 d.2.1 .2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KNR AT-03</w:t>
            </w:r>
          </w:p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0202-01</w:t>
            </w:r>
          </w:p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D.04.03.01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Mechaniczne oczyszczenie i skropienie emulsją asfaltową na zimno podbudowy z kruszywa łamanego 0/32 zużycie emulsji 0,8 kg/m2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4C4F5C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4F5C" w:rsidRDefault="004C4F5C"/>
        </w:tc>
      </w:tr>
      <w:tr w:rsidR="004C4F5C">
        <w:trPr>
          <w:trHeight w:val="552"/>
        </w:trPr>
        <w:tc>
          <w:tcPr>
            <w:tcW w:w="4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od km 0+422,</w:t>
            </w:r>
          </w:p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60 do km 0+</w:t>
            </w:r>
          </w:p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426,60</w:t>
            </w:r>
          </w:p>
        </w:tc>
        <w:tc>
          <w:tcPr>
            <w:tcW w:w="55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(426.60-422.6)*4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16.000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4F5C" w:rsidRDefault="004C4F5C"/>
        </w:tc>
        <w:bookmarkStart w:id="0" w:name="_GoBack"/>
        <w:bookmarkEnd w:id="0"/>
      </w:tr>
      <w:tr w:rsidR="004C4F5C">
        <w:trPr>
          <w:trHeight w:val="197"/>
        </w:trPr>
        <w:tc>
          <w:tcPr>
            <w:tcW w:w="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55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10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4F5C" w:rsidRDefault="008F2C1E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16.000</w:t>
            </w:r>
          </w:p>
        </w:tc>
      </w:tr>
      <w:tr w:rsidR="004C4F5C">
        <w:trPr>
          <w:trHeight w:val="580"/>
        </w:trPr>
        <w:tc>
          <w:tcPr>
            <w:tcW w:w="433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4 d.2.1 .2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KNNR 6 0309-</w:t>
            </w:r>
          </w:p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02</w:t>
            </w:r>
          </w:p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D.05.03.05a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Nawierzchnie z mieszanek mineralno-bitumicznych asfaltowych o grubości 4 cm (warstwa ścieralna z AC 11S)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4C4F5C"/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4F5C" w:rsidRDefault="004C4F5C"/>
        </w:tc>
      </w:tr>
      <w:tr w:rsidR="004C4F5C">
        <w:trPr>
          <w:trHeight w:val="552"/>
        </w:trPr>
        <w:tc>
          <w:tcPr>
            <w:tcW w:w="4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4C4F5C" w:rsidRDefault="004C4F5C"/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od km 0+422,</w:t>
            </w:r>
          </w:p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60 do km 0+</w:t>
            </w:r>
          </w:p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426,60</w:t>
            </w:r>
          </w:p>
        </w:tc>
        <w:tc>
          <w:tcPr>
            <w:tcW w:w="55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(426.60-422.6)*4.00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16.000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4F5C" w:rsidRDefault="004C4F5C"/>
        </w:tc>
      </w:tr>
      <w:tr w:rsidR="004C4F5C">
        <w:trPr>
          <w:trHeight w:val="197"/>
        </w:trPr>
        <w:tc>
          <w:tcPr>
            <w:tcW w:w="4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55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bottom"/>
          </w:tcPr>
          <w:p w:rsidR="004C4F5C" w:rsidRDefault="004C4F5C"/>
        </w:tc>
        <w:tc>
          <w:tcPr>
            <w:tcW w:w="104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4F5C" w:rsidRDefault="008F2C1E">
            <w:pPr>
              <w:spacing w:after="0"/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16.000</w:t>
            </w:r>
          </w:p>
        </w:tc>
      </w:tr>
      <w:tr w:rsidR="004C4F5C">
        <w:trPr>
          <w:trHeight w:val="194"/>
        </w:trPr>
        <w:tc>
          <w:tcPr>
            <w:tcW w:w="43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left="16"/>
              <w:jc w:val="both"/>
            </w:pPr>
            <w:r>
              <w:rPr>
                <w:rFonts w:ascii="Arial" w:eastAsia="Arial" w:hAnsi="Arial" w:cs="Arial"/>
                <w:sz w:val="16"/>
              </w:rPr>
              <w:t>2.1.3</w:t>
            </w:r>
          </w:p>
        </w:tc>
        <w:tc>
          <w:tcPr>
            <w:tcW w:w="725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Roboty wykończeniowe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</w:tcPr>
          <w:p w:rsidR="004C4F5C" w:rsidRDefault="004C4F5C"/>
        </w:tc>
        <w:tc>
          <w:tcPr>
            <w:tcW w:w="992" w:type="dxa"/>
            <w:tcBorders>
              <w:top w:val="single" w:sz="4" w:space="0" w:color="000000"/>
              <w:left w:val="nil"/>
              <w:bottom w:val="single" w:sz="2" w:space="0" w:color="000000"/>
              <w:right w:val="single" w:sz="8" w:space="0" w:color="000000"/>
            </w:tcBorders>
          </w:tcPr>
          <w:p w:rsidR="004C4F5C" w:rsidRDefault="004C4F5C"/>
        </w:tc>
      </w:tr>
      <w:tr w:rsidR="004C4F5C">
        <w:trPr>
          <w:trHeight w:val="555"/>
        </w:trPr>
        <w:tc>
          <w:tcPr>
            <w:tcW w:w="433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5 d.2.1 .3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KNNR 6 011305  D.04.04.02</w:t>
            </w:r>
          </w:p>
        </w:tc>
        <w:tc>
          <w:tcPr>
            <w:tcW w:w="55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Pobocza  z kruszywa łamanego 0/32 gr. 10 cm stabilizowanego mechanicznie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C4F5C" w:rsidRDefault="004C4F5C"/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C4F5C" w:rsidRDefault="004C4F5C"/>
        </w:tc>
      </w:tr>
      <w:tr w:rsidR="004C4F5C">
        <w:trPr>
          <w:trHeight w:val="551"/>
        </w:trPr>
        <w:tc>
          <w:tcPr>
            <w:tcW w:w="4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od km 0+422,</w:t>
            </w:r>
          </w:p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60 do km 0+</w:t>
            </w:r>
          </w:p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426,60</w:t>
            </w:r>
          </w:p>
        </w:tc>
        <w:tc>
          <w:tcPr>
            <w:tcW w:w="5510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(426.60-422.6)*0.5*2</w:t>
            </w:r>
          </w:p>
        </w:tc>
        <w:tc>
          <w:tcPr>
            <w:tcW w:w="60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2</w:t>
            </w:r>
          </w:p>
        </w:tc>
        <w:tc>
          <w:tcPr>
            <w:tcW w:w="1042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4.000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C4F5C" w:rsidRDefault="004C4F5C"/>
        </w:tc>
      </w:tr>
      <w:tr w:rsidR="004C4F5C">
        <w:trPr>
          <w:trHeight w:val="202"/>
        </w:trPr>
        <w:tc>
          <w:tcPr>
            <w:tcW w:w="4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5510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C4F5C" w:rsidRDefault="004C4F5C"/>
        </w:tc>
        <w:tc>
          <w:tcPr>
            <w:tcW w:w="1042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C4F5C" w:rsidRDefault="008F2C1E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6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C4F5C" w:rsidRDefault="008F2C1E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6"/>
              </w:rPr>
              <w:t>4.000</w:t>
            </w:r>
          </w:p>
        </w:tc>
      </w:tr>
    </w:tbl>
    <w:p w:rsidR="004C4F5C" w:rsidRDefault="008F2C1E">
      <w:pPr>
        <w:spacing w:after="0"/>
      </w:pPr>
      <w:r>
        <w:rPr>
          <w:rFonts w:ascii="Arial" w:eastAsia="Arial" w:hAnsi="Arial" w:cs="Arial"/>
          <w:sz w:val="12"/>
        </w:rPr>
        <w:t>Norma PRO Wersja 4.01, Marzec 2003 r.</w:t>
      </w:r>
    </w:p>
    <w:sectPr w:rsidR="004C4F5C">
      <w:headerReference w:type="default" r:id="rId6"/>
      <w:pgSz w:w="11900" w:h="16840"/>
      <w:pgMar w:top="1424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1E" w:rsidRDefault="008F2C1E" w:rsidP="00FD3D7E">
      <w:pPr>
        <w:spacing w:after="0" w:line="240" w:lineRule="auto"/>
      </w:pPr>
      <w:r>
        <w:separator/>
      </w:r>
    </w:p>
  </w:endnote>
  <w:endnote w:type="continuationSeparator" w:id="0">
    <w:p w:rsidR="008F2C1E" w:rsidRDefault="008F2C1E" w:rsidP="00FD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1E" w:rsidRDefault="008F2C1E" w:rsidP="00FD3D7E">
      <w:pPr>
        <w:spacing w:after="0" w:line="240" w:lineRule="auto"/>
      </w:pPr>
      <w:r>
        <w:separator/>
      </w:r>
    </w:p>
  </w:footnote>
  <w:footnote w:type="continuationSeparator" w:id="0">
    <w:p w:rsidR="008F2C1E" w:rsidRDefault="008F2C1E" w:rsidP="00FD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7E" w:rsidRDefault="00FD3D7E" w:rsidP="00FD3D7E">
    <w:pPr>
      <w:pStyle w:val="Nagwek"/>
      <w:jc w:val="right"/>
    </w:pPr>
    <w:r>
      <w:t>Załącznik Nr 7 do SIWZ</w:t>
    </w:r>
  </w:p>
  <w:p w:rsidR="00FD3D7E" w:rsidRDefault="00FD3D7E" w:rsidP="00FD3D7E">
    <w:pPr>
      <w:pStyle w:val="Nagwek"/>
      <w:jc w:val="center"/>
    </w:pPr>
    <w:r>
      <w:t>Modernizacja drogi gminnej w miejscowości Koszelówka</w:t>
    </w:r>
  </w:p>
  <w:p w:rsidR="00FD3D7E" w:rsidRDefault="00FD3D7E" w:rsidP="00FD3D7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5C"/>
    <w:rsid w:val="004C4F5C"/>
    <w:rsid w:val="008F2C1E"/>
    <w:rsid w:val="00FD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B3667-04C7-4A5D-B307-9A77944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D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D7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D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D7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7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KOSZTO~1.KST</vt:lpstr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KOSZTO~1.KST</dc:title>
  <dc:subject/>
  <dc:creator>(W\263a\234ciciel)</dc:creator>
  <cp:keywords/>
  <cp:lastModifiedBy>Administrator</cp:lastModifiedBy>
  <cp:revision>3</cp:revision>
  <cp:lastPrinted>2016-07-14T09:09:00Z</cp:lastPrinted>
  <dcterms:created xsi:type="dcterms:W3CDTF">2016-07-14T09:13:00Z</dcterms:created>
  <dcterms:modified xsi:type="dcterms:W3CDTF">2016-07-14T09:13:00Z</dcterms:modified>
</cp:coreProperties>
</file>